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D2" w:rsidRDefault="009672D2">
      <w:pPr>
        <w:spacing w:after="83"/>
        <w:ind w:left="1615" w:firstLine="0"/>
        <w:jc w:val="left"/>
      </w:pPr>
    </w:p>
    <w:p w:rsidR="009672D2" w:rsidRPr="000147EC" w:rsidRDefault="000147EC" w:rsidP="000147EC">
      <w:pPr>
        <w:tabs>
          <w:tab w:val="center" w:pos="2101"/>
          <w:tab w:val="left" w:pos="4140"/>
        </w:tabs>
        <w:ind w:left="0" w:firstLine="0"/>
        <w:jc w:val="center"/>
        <w:rPr>
          <w:b/>
        </w:rPr>
      </w:pPr>
      <w:r w:rsidRPr="000147EC">
        <w:rPr>
          <w:b/>
        </w:rPr>
        <w:t xml:space="preserve">Информационное сообщение </w:t>
      </w:r>
      <w:r>
        <w:rPr>
          <w:b/>
        </w:rPr>
        <w:t xml:space="preserve">для </w:t>
      </w:r>
      <w:r w:rsidRPr="000147EC">
        <w:rPr>
          <w:b/>
        </w:rPr>
        <w:t>торговых организаций, осуществляющих деятельность на территории</w:t>
      </w:r>
      <w:r w:rsidRPr="000147EC">
        <w:rPr>
          <w:b/>
        </w:rPr>
        <w:t xml:space="preserve"> </w:t>
      </w:r>
      <w:proofErr w:type="spellStart"/>
      <w:r w:rsidRPr="000147EC">
        <w:rPr>
          <w:b/>
        </w:rPr>
        <w:t>Сергачского</w:t>
      </w:r>
      <w:proofErr w:type="spellEnd"/>
      <w:r w:rsidRPr="000147EC">
        <w:rPr>
          <w:b/>
        </w:rPr>
        <w:t xml:space="preserve"> муниципального округа</w:t>
      </w:r>
    </w:p>
    <w:p w:rsidR="009672D2" w:rsidRDefault="000147EC">
      <w:pPr>
        <w:spacing w:after="186"/>
        <w:ind w:left="725" w:firstLine="0"/>
        <w:jc w:val="left"/>
      </w:pPr>
      <w:r>
        <w:t xml:space="preserve"> </w:t>
      </w:r>
    </w:p>
    <w:p w:rsidR="009672D2" w:rsidRDefault="000147EC" w:rsidP="003B5231">
      <w:pPr>
        <w:spacing w:after="29" w:line="377" w:lineRule="auto"/>
        <w:ind w:left="2" w:firstLine="708"/>
      </w:pPr>
      <w:r>
        <w:t xml:space="preserve">В соответствии с письмом </w:t>
      </w:r>
      <w:proofErr w:type="spellStart"/>
      <w:r>
        <w:t>Минпромторга</w:t>
      </w:r>
      <w:proofErr w:type="spellEnd"/>
      <w:r>
        <w:t xml:space="preserve"> России от 13 февраля 2026 г. № ПЕ-</w:t>
      </w:r>
      <w:r>
        <w:t>14288/19 об оказании содействия в развитии площадок, работающих с электронными сертификатами на приобретение технических средств реабилитации (далее – ТСР) на территории субъекта Российской Федерации министерство промышленности, торговли и предпринимательс</w:t>
      </w:r>
      <w:r>
        <w:t xml:space="preserve">тва </w:t>
      </w:r>
      <w:r>
        <w:t xml:space="preserve">Нижегородской области (далее – министерство) сообщает следующее. </w:t>
      </w:r>
    </w:p>
    <w:p w:rsidR="009672D2" w:rsidRDefault="000147EC">
      <w:pPr>
        <w:spacing w:after="34" w:line="371" w:lineRule="auto"/>
        <w:ind w:left="2" w:firstLine="708"/>
      </w:pPr>
      <w:r>
        <w:t>Согласно части 15 статьи 11.1 Федерального закона от 24 ноября 1995 г. № 181-ФЗ «О социальной защите инвалидов в Российской Федерации» по выбору инвалида технические средства реабилитац</w:t>
      </w:r>
      <w:r>
        <w:t xml:space="preserve">ии и (или) услуги, предусмотренные федеральным перечнем реабилитационных мероприятий, технических средств реабилитации и услуг, предоставляемых инвалиду, могут быть приобретены и (или) оплачены инвалидами с использованием электронного сертификата с учетом </w:t>
      </w:r>
      <w:r>
        <w:t xml:space="preserve">положений Федерального закона от 30 декабря 2020 г. № 491-ФЗ «О приобретении отдельных видов товаров, работ, услуг с использованием электронного сертификата». </w:t>
      </w:r>
    </w:p>
    <w:p w:rsidR="001B4D15" w:rsidRDefault="00C84B33" w:rsidP="00C84B33">
      <w:pPr>
        <w:spacing w:line="398" w:lineRule="auto"/>
        <w:ind w:left="0" w:firstLine="170"/>
      </w:pPr>
      <w:r>
        <w:t xml:space="preserve">       </w:t>
      </w:r>
      <w:r w:rsidR="000147EC">
        <w:t>Электронный сертификат (далее – ЭС) – это новый сервис обеспечения ТСР, рекомендованных индивиду</w:t>
      </w:r>
      <w:r w:rsidR="000147EC">
        <w:t>альной програ</w:t>
      </w:r>
      <w:r w:rsidR="003B5231">
        <w:t>ммой реабилитации/</w:t>
      </w:r>
      <w:proofErr w:type="spellStart"/>
      <w:r w:rsidR="003B5231">
        <w:t>абилитации</w:t>
      </w:r>
      <w:proofErr w:type="spellEnd"/>
      <w:r w:rsidR="003B5231">
        <w:t xml:space="preserve"> </w:t>
      </w:r>
      <w:r w:rsidR="001B4D15">
        <w:t xml:space="preserve">(ИПРА), являющийся дополнением к уже действующим способам обеспечения средствами реабилитации. </w:t>
      </w:r>
    </w:p>
    <w:p w:rsidR="009672D2" w:rsidRDefault="00C84B33" w:rsidP="00C84B33">
      <w:pPr>
        <w:spacing w:line="398" w:lineRule="auto"/>
        <w:ind w:left="0" w:firstLine="170"/>
      </w:pPr>
      <w:r>
        <w:t xml:space="preserve">      </w:t>
      </w:r>
      <w:r>
        <w:t>Информация по организации приема ЭС при оплате отдельных видов товаров, работ, услуг размещена на сайте ГИС ЭС в информационно-телекоммуникационной сети «Интернет»: https://ecert.gov.ru/.</w:t>
      </w:r>
    </w:p>
    <w:p w:rsidR="009672D2" w:rsidRDefault="00C84B33" w:rsidP="00C84B33">
      <w:pPr>
        <w:spacing w:line="376" w:lineRule="auto"/>
        <w:ind w:left="2" w:firstLine="0"/>
      </w:pPr>
      <w:r>
        <w:t xml:space="preserve">        </w:t>
      </w:r>
      <w:r w:rsidR="000147EC">
        <w:t xml:space="preserve">Использование ЭС позволяет сократить сроки обеспечения граждан, а также приобрести товар определенной модели, что значительно сокращает жалобы инвалидов, так как они приобретают ТСР </w:t>
      </w:r>
      <w:r w:rsidR="000147EC">
        <w:t xml:space="preserve">по своему желанию. </w:t>
      </w:r>
    </w:p>
    <w:p w:rsidR="009672D2" w:rsidRDefault="00C84B33" w:rsidP="00C84B33">
      <w:pPr>
        <w:spacing w:line="390" w:lineRule="auto"/>
        <w:ind w:left="2" w:firstLine="0"/>
      </w:pPr>
      <w:r>
        <w:lastRenderedPageBreak/>
        <w:t xml:space="preserve">       </w:t>
      </w:r>
      <w:r w:rsidR="000147EC">
        <w:t xml:space="preserve">Информация о точках продаж ТСР с использованием ЭС размещена на сайте Социального фонда России https://test-tsr.fss.ru. </w:t>
      </w:r>
    </w:p>
    <w:p w:rsidR="009672D2" w:rsidRDefault="009672D2">
      <w:pPr>
        <w:ind w:left="17" w:firstLine="0"/>
        <w:jc w:val="left"/>
      </w:pPr>
      <w:bookmarkStart w:id="0" w:name="_GoBack"/>
      <w:bookmarkEnd w:id="0"/>
    </w:p>
    <w:p w:rsidR="009672D2" w:rsidRDefault="000147EC">
      <w:pPr>
        <w:spacing w:after="23"/>
        <w:ind w:left="17" w:firstLine="0"/>
        <w:jc w:val="left"/>
      </w:pPr>
      <w:r>
        <w:t xml:space="preserve"> </w:t>
      </w:r>
    </w:p>
    <w:p w:rsidR="009672D2" w:rsidRDefault="009672D2">
      <w:pPr>
        <w:ind w:left="737" w:firstLine="0"/>
        <w:jc w:val="left"/>
      </w:pP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ind w:left="737" w:firstLine="0"/>
        <w:jc w:val="left"/>
      </w:pPr>
      <w:r>
        <w:rPr>
          <w:sz w:val="14"/>
        </w:rPr>
        <w:t xml:space="preserve"> </w:t>
      </w:r>
    </w:p>
    <w:p w:rsidR="009672D2" w:rsidRDefault="000147EC">
      <w:pPr>
        <w:spacing w:after="83"/>
        <w:ind w:left="737" w:firstLine="0"/>
        <w:jc w:val="left"/>
      </w:pPr>
      <w:r>
        <w:rPr>
          <w:sz w:val="14"/>
        </w:rPr>
        <w:lastRenderedPageBreak/>
        <w:t xml:space="preserve"> </w:t>
      </w:r>
    </w:p>
    <w:p w:rsidR="009672D2" w:rsidRDefault="000147EC">
      <w:pPr>
        <w:spacing w:after="3"/>
        <w:ind w:left="12"/>
        <w:jc w:val="left"/>
      </w:pPr>
      <w:r>
        <w:rPr>
          <w:sz w:val="20"/>
        </w:rPr>
        <w:t xml:space="preserve"> </w:t>
      </w:r>
    </w:p>
    <w:sectPr w:rsidR="009672D2" w:rsidSect="00C84B33">
      <w:pgSz w:w="11906" w:h="16838"/>
      <w:pgMar w:top="281" w:right="704" w:bottom="12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D2"/>
    <w:rsid w:val="000147EC"/>
    <w:rsid w:val="001B4D15"/>
    <w:rsid w:val="003B5231"/>
    <w:rsid w:val="009672D2"/>
    <w:rsid w:val="00C8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F699D-896E-4FC9-80CA-2DDE3C6D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Наумова Т.Г.</dc:creator>
  <cp:keywords>Бланки, шаблоны</cp:keywords>
  <cp:lastModifiedBy>Мария</cp:lastModifiedBy>
  <cp:revision>2</cp:revision>
  <dcterms:created xsi:type="dcterms:W3CDTF">2026-03-27T12:45:00Z</dcterms:created>
  <dcterms:modified xsi:type="dcterms:W3CDTF">2026-03-27T12:45:00Z</dcterms:modified>
</cp:coreProperties>
</file>